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B2B0" w14:textId="77777777" w:rsidR="006A2F76" w:rsidRPr="00820554" w:rsidRDefault="00820554" w:rsidP="008815ED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drawing>
          <wp:inline distT="0" distB="0" distL="0" distR="0" wp14:anchorId="586952E8" wp14:editId="5B9E8258">
            <wp:extent cx="2199005" cy="123795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FIRE 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7" b="5072"/>
                    <a:stretch/>
                  </pic:blipFill>
                  <pic:spPr bwMode="auto">
                    <a:xfrm>
                      <a:off x="0" y="0"/>
                      <a:ext cx="2227836" cy="1254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3FBFB" w14:textId="77777777" w:rsidR="00C00498" w:rsidRPr="00C00498" w:rsidRDefault="00CB05EF" w:rsidP="00C0049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6</w:t>
      </w:r>
      <w:r w:rsidR="00034E22" w:rsidRPr="00F5790E">
        <w:rPr>
          <w:b/>
          <w:sz w:val="44"/>
          <w:szCs w:val="44"/>
          <w:u w:val="single"/>
        </w:rPr>
        <w:t xml:space="preserve">0 Minute </w:t>
      </w:r>
      <w:r w:rsidR="00F5790E" w:rsidRPr="00F5790E">
        <w:rPr>
          <w:b/>
          <w:sz w:val="44"/>
          <w:szCs w:val="44"/>
          <w:u w:val="single"/>
        </w:rPr>
        <w:t>Intumescent Letterb</w:t>
      </w:r>
      <w:r w:rsidR="00C00498">
        <w:rPr>
          <w:b/>
          <w:sz w:val="44"/>
          <w:szCs w:val="44"/>
          <w:u w:val="single"/>
        </w:rPr>
        <w:t>ox</w:t>
      </w:r>
    </w:p>
    <w:p w14:paraId="2FF69132" w14:textId="77777777" w:rsidR="00D75F6B" w:rsidRPr="00C00498" w:rsidRDefault="00F66934" w:rsidP="00C00498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drawing>
          <wp:inline distT="0" distB="0" distL="0" distR="0" wp14:anchorId="6AFB51AB" wp14:editId="4678F5F2">
            <wp:extent cx="2855415" cy="229282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box 1 cop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5" t="6276" r="4603" b="3348"/>
                    <a:stretch/>
                  </pic:blipFill>
                  <pic:spPr bwMode="auto">
                    <a:xfrm>
                      <a:off x="0" y="0"/>
                      <a:ext cx="2874751" cy="230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CE9CE" w14:textId="77777777" w:rsidR="00F9228C" w:rsidRPr="00F5790E" w:rsidRDefault="00916712" w:rsidP="00F9228C">
      <w:pPr>
        <w:tabs>
          <w:tab w:val="left" w:pos="1605"/>
        </w:tabs>
        <w:spacing w:after="0"/>
        <w:rPr>
          <w:b/>
          <w:sz w:val="24"/>
          <w:szCs w:val="24"/>
          <w:u w:val="single"/>
        </w:rPr>
      </w:pPr>
      <w:r w:rsidRPr="00F5790E">
        <w:rPr>
          <w:b/>
          <w:sz w:val="24"/>
          <w:szCs w:val="24"/>
          <w:u w:val="single"/>
        </w:rPr>
        <w:t>Fire Tested</w:t>
      </w:r>
      <w:r w:rsidR="00F9228C" w:rsidRPr="00F5790E">
        <w:rPr>
          <w:b/>
          <w:sz w:val="24"/>
          <w:szCs w:val="24"/>
        </w:rPr>
        <w:tab/>
      </w:r>
      <w:r w:rsidR="00F9228C" w:rsidRPr="00F5790E">
        <w:rPr>
          <w:b/>
          <w:sz w:val="24"/>
          <w:szCs w:val="24"/>
        </w:rPr>
        <w:tab/>
      </w:r>
      <w:r w:rsidR="00F9228C" w:rsidRPr="00F5790E">
        <w:rPr>
          <w:b/>
          <w:sz w:val="24"/>
          <w:szCs w:val="24"/>
        </w:rPr>
        <w:tab/>
      </w:r>
      <w:r w:rsidR="00F9228C" w:rsidRPr="00F5790E">
        <w:rPr>
          <w:b/>
          <w:sz w:val="24"/>
          <w:szCs w:val="24"/>
        </w:rPr>
        <w:tab/>
      </w:r>
      <w:r w:rsidR="00F9228C" w:rsidRPr="00F5790E">
        <w:rPr>
          <w:b/>
          <w:sz w:val="24"/>
          <w:szCs w:val="24"/>
        </w:rPr>
        <w:tab/>
      </w:r>
      <w:r w:rsidR="00F9228C" w:rsidRPr="00F5790E">
        <w:rPr>
          <w:b/>
          <w:sz w:val="24"/>
          <w:szCs w:val="24"/>
        </w:rPr>
        <w:tab/>
      </w:r>
      <w:r w:rsidR="003F1F2E" w:rsidRPr="00F5790E">
        <w:rPr>
          <w:b/>
          <w:sz w:val="24"/>
          <w:szCs w:val="24"/>
        </w:rPr>
        <w:tab/>
      </w:r>
    </w:p>
    <w:p w14:paraId="531257FB" w14:textId="77777777" w:rsidR="00F9228C" w:rsidRPr="00F5790E" w:rsidRDefault="00CB05EF" w:rsidP="00F9228C">
      <w:pPr>
        <w:tabs>
          <w:tab w:val="left" w:pos="1605"/>
        </w:tabs>
        <w:spacing w:after="0"/>
      </w:pPr>
      <w:r>
        <w:t>Tested to BS 476 Part 22 1987, 6</w:t>
      </w:r>
      <w:r w:rsidR="00F9228C" w:rsidRPr="00F5790E">
        <w:t>0 minute rated</w:t>
      </w:r>
      <w:r w:rsidR="00F9228C" w:rsidRPr="00F5790E">
        <w:rPr>
          <w:b/>
        </w:rPr>
        <w:tab/>
      </w:r>
      <w:r w:rsidR="00F9228C" w:rsidRPr="00F5790E">
        <w:rPr>
          <w:b/>
        </w:rPr>
        <w:tab/>
      </w:r>
      <w:r w:rsidR="003F1F2E" w:rsidRPr="00F5790E">
        <w:rPr>
          <w:b/>
        </w:rPr>
        <w:tab/>
      </w:r>
    </w:p>
    <w:p w14:paraId="01C6115A" w14:textId="77777777" w:rsidR="00F9228C" w:rsidRPr="00F5790E" w:rsidRDefault="00F9228C" w:rsidP="00F9228C">
      <w:pPr>
        <w:tabs>
          <w:tab w:val="left" w:pos="1605"/>
        </w:tabs>
        <w:spacing w:after="0"/>
        <w:rPr>
          <w:b/>
          <w:sz w:val="24"/>
          <w:szCs w:val="24"/>
          <w:u w:val="single"/>
        </w:rPr>
      </w:pPr>
    </w:p>
    <w:p w14:paraId="26946304" w14:textId="77777777" w:rsidR="00916712" w:rsidRPr="00F5790E" w:rsidRDefault="00916712" w:rsidP="00F9228C">
      <w:pPr>
        <w:spacing w:after="0"/>
        <w:rPr>
          <w:b/>
          <w:sz w:val="24"/>
          <w:szCs w:val="24"/>
          <w:u w:val="single"/>
        </w:rPr>
      </w:pPr>
      <w:r w:rsidRPr="00F5790E">
        <w:rPr>
          <w:b/>
          <w:sz w:val="24"/>
          <w:szCs w:val="24"/>
          <w:u w:val="single"/>
        </w:rPr>
        <w:t>Description</w:t>
      </w:r>
    </w:p>
    <w:p w14:paraId="25A76893" w14:textId="77777777" w:rsidR="00916712" w:rsidRPr="00F5790E" w:rsidRDefault="00916712" w:rsidP="00F9228C">
      <w:pPr>
        <w:spacing w:after="0"/>
      </w:pPr>
      <w:r w:rsidRPr="00F5790E">
        <w:t xml:space="preserve">A high quality </w:t>
      </w:r>
      <w:r w:rsidR="00F66934">
        <w:t>robust all aluminium construction draught proof letterbox</w:t>
      </w:r>
      <w:r w:rsidRPr="00F5790E">
        <w:t>, combined with an integral intumescent liner and fitted with various types of finishes of letter flap.  The letterboxes are adjustable to suit door thickness of 40mm -</w:t>
      </w:r>
      <w:r w:rsidR="000B3F27" w:rsidRPr="00F5790E">
        <w:t xml:space="preserve"> </w:t>
      </w:r>
      <w:r w:rsidRPr="00F5790E">
        <w:t>80mm.</w:t>
      </w:r>
    </w:p>
    <w:p w14:paraId="22638AE6" w14:textId="77777777" w:rsidR="00F9228C" w:rsidRPr="00565409" w:rsidRDefault="00F9228C" w:rsidP="00F9228C">
      <w:pPr>
        <w:spacing w:after="0"/>
        <w:rPr>
          <w:b/>
          <w:u w:val="single"/>
        </w:rPr>
      </w:pPr>
    </w:p>
    <w:p w14:paraId="5FD45592" w14:textId="77777777" w:rsidR="00916712" w:rsidRPr="003F1F2E" w:rsidRDefault="00F9228C" w:rsidP="00F9228C">
      <w:pPr>
        <w:spacing w:after="0"/>
        <w:rPr>
          <w:b/>
          <w:sz w:val="28"/>
          <w:szCs w:val="28"/>
          <w:u w:val="single"/>
        </w:rPr>
      </w:pPr>
      <w:r w:rsidRPr="003F1F2E">
        <w:rPr>
          <w:b/>
          <w:sz w:val="28"/>
          <w:szCs w:val="28"/>
          <w:u w:val="single"/>
        </w:rPr>
        <w:t>Finishes Available</w:t>
      </w:r>
    </w:p>
    <w:p w14:paraId="6FE3AED5" w14:textId="77777777" w:rsidR="00F9228C" w:rsidRPr="003F1F2E" w:rsidRDefault="00F9228C" w:rsidP="00F9228C">
      <w:pPr>
        <w:spacing w:after="0"/>
        <w:rPr>
          <w:b/>
          <w:sz w:val="24"/>
          <w:szCs w:val="24"/>
          <w:u w:val="single"/>
        </w:rPr>
      </w:pPr>
    </w:p>
    <w:p w14:paraId="0CB717B2" w14:textId="77777777" w:rsidR="00F9228C" w:rsidRPr="00F5790E" w:rsidRDefault="00F5790E" w:rsidP="00F9228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12” Intumescent Letterb</w:t>
      </w:r>
      <w:r w:rsidR="00F9228C" w:rsidRPr="00F5790E">
        <w:rPr>
          <w:b/>
          <w:sz w:val="24"/>
          <w:szCs w:val="24"/>
          <w:u w:val="single"/>
        </w:rPr>
        <w:t>oxes</w:t>
      </w:r>
    </w:p>
    <w:p w14:paraId="6714B3F2" w14:textId="77777777" w:rsidR="00F9228C" w:rsidRPr="00F5790E" w:rsidRDefault="00F66934" w:rsidP="00F9228C">
      <w:pPr>
        <w:spacing w:after="0"/>
      </w:pPr>
      <w:r>
        <w:t>Polished Gold</w:t>
      </w:r>
    </w:p>
    <w:p w14:paraId="2048322B" w14:textId="77777777" w:rsidR="00F9228C" w:rsidRPr="00F5790E" w:rsidRDefault="00F9228C" w:rsidP="00F9228C">
      <w:pPr>
        <w:spacing w:after="0"/>
      </w:pPr>
      <w:r w:rsidRPr="00F5790E">
        <w:t xml:space="preserve">Polished </w:t>
      </w:r>
      <w:r w:rsidR="00F66934">
        <w:t>Silver</w:t>
      </w:r>
    </w:p>
    <w:p w14:paraId="0CB95AA4" w14:textId="77777777" w:rsidR="00F9228C" w:rsidRPr="00F5790E" w:rsidRDefault="00F9228C" w:rsidP="00565409">
      <w:pPr>
        <w:spacing w:after="0"/>
        <w:ind w:left="5040" w:hanging="5040"/>
      </w:pPr>
      <w:r w:rsidRPr="00F5790E">
        <w:t>Satin Anodised Aluminium (SAA)</w:t>
      </w:r>
      <w:r w:rsidR="00565409" w:rsidRPr="00F5790E">
        <w:t xml:space="preserve"> </w:t>
      </w:r>
    </w:p>
    <w:p w14:paraId="3DD6EFD7" w14:textId="77777777" w:rsidR="003F1F2E" w:rsidRDefault="003F1F2E" w:rsidP="006F0AEE">
      <w:pPr>
        <w:spacing w:after="0"/>
        <w:rPr>
          <w:b/>
          <w:u w:val="single"/>
        </w:rPr>
      </w:pPr>
    </w:p>
    <w:p w14:paraId="79BBCFA9" w14:textId="77777777" w:rsidR="006F0AEE" w:rsidRDefault="006F0AEE" w:rsidP="006F0AEE">
      <w:pPr>
        <w:spacing w:after="0"/>
        <w:rPr>
          <w:b/>
          <w:sz w:val="24"/>
          <w:u w:val="single"/>
        </w:rPr>
      </w:pPr>
      <w:r w:rsidRPr="003F1F2E">
        <w:rPr>
          <w:b/>
          <w:sz w:val="24"/>
          <w:u w:val="single"/>
        </w:rPr>
        <w:t>Installation</w:t>
      </w:r>
    </w:p>
    <w:p w14:paraId="351A8E51" w14:textId="77777777" w:rsidR="008815ED" w:rsidRPr="003F1F2E" w:rsidRDefault="008815ED" w:rsidP="006F0AEE">
      <w:pPr>
        <w:spacing w:after="0"/>
        <w:rPr>
          <w:sz w:val="24"/>
        </w:rPr>
      </w:pPr>
    </w:p>
    <w:p w14:paraId="56D28015" w14:textId="77777777" w:rsidR="008815ED" w:rsidRPr="00F5790E" w:rsidRDefault="006F0AEE" w:rsidP="00A21D0E">
      <w:pPr>
        <w:pStyle w:val="ListParagraph"/>
        <w:numPr>
          <w:ilvl w:val="0"/>
          <w:numId w:val="7"/>
        </w:numPr>
        <w:spacing w:after="0" w:line="360" w:lineRule="auto"/>
      </w:pPr>
      <w:r w:rsidRPr="00F5790E">
        <w:t>Ca</w:t>
      </w:r>
      <w:r w:rsidR="00F66934">
        <w:t>refully cut an aperture in the F</w:t>
      </w:r>
      <w:r w:rsidRPr="00F5790E">
        <w:t>ire door leaf up to 1050mm from the bottom of the door.  Please ensure that the aperture is a tight fit</w:t>
      </w:r>
      <w:r w:rsidR="00F5790E" w:rsidRPr="00F5790E">
        <w:t>.</w:t>
      </w:r>
    </w:p>
    <w:p w14:paraId="64888A7B" w14:textId="77777777" w:rsidR="008815ED" w:rsidRPr="00F5790E" w:rsidRDefault="006F0AEE" w:rsidP="00A21D0E">
      <w:pPr>
        <w:pStyle w:val="ListParagraph"/>
        <w:numPr>
          <w:ilvl w:val="0"/>
          <w:numId w:val="7"/>
        </w:numPr>
        <w:spacing w:after="0" w:line="360" w:lineRule="auto"/>
      </w:pPr>
      <w:r w:rsidRPr="00F5790E">
        <w:t>The face plate fitted with the integral draught excluders should be located to the internal face of the door.</w:t>
      </w:r>
    </w:p>
    <w:p w14:paraId="65357D41" w14:textId="77777777" w:rsidR="008815ED" w:rsidRPr="00F5790E" w:rsidRDefault="00F5790E" w:rsidP="00A21D0E">
      <w:pPr>
        <w:pStyle w:val="ListParagraph"/>
        <w:numPr>
          <w:ilvl w:val="0"/>
          <w:numId w:val="7"/>
        </w:numPr>
        <w:spacing w:after="0" w:line="360" w:lineRule="auto"/>
      </w:pPr>
      <w:r>
        <w:t>Locate the letter</w:t>
      </w:r>
      <w:r w:rsidR="006F0AEE" w:rsidRPr="00F5790E">
        <w:t xml:space="preserve">box into the cut </w:t>
      </w:r>
      <w:r w:rsidR="000B3F27" w:rsidRPr="00F5790E">
        <w:t xml:space="preserve">aperture and secure using </w:t>
      </w:r>
      <w:r w:rsidR="00F66934">
        <w:t>the fixings provided</w:t>
      </w:r>
      <w:r w:rsidR="006F0AEE" w:rsidRPr="00F5790E">
        <w:t>.</w:t>
      </w:r>
    </w:p>
    <w:p w14:paraId="50130805" w14:textId="77777777" w:rsidR="00A21D0E" w:rsidRPr="00F5790E" w:rsidRDefault="006F0AEE" w:rsidP="00A21D0E">
      <w:pPr>
        <w:pStyle w:val="ListParagraph"/>
        <w:numPr>
          <w:ilvl w:val="0"/>
          <w:numId w:val="7"/>
        </w:numPr>
        <w:spacing w:after="0" w:line="360" w:lineRule="auto"/>
      </w:pPr>
      <w:r w:rsidRPr="00F5790E">
        <w:t>To maintain the fire proof integrity of the fire door ensure any gaps</w:t>
      </w:r>
      <w:r w:rsidR="00F5790E">
        <w:t xml:space="preserve"> between the letter</w:t>
      </w:r>
      <w:r w:rsidR="00BD50C6" w:rsidRPr="00F5790E">
        <w:t>box and the door aperture are sealed using our Intumescent sealant.</w:t>
      </w:r>
    </w:p>
    <w:p w14:paraId="052786C1" w14:textId="77777777" w:rsidR="006A2F76" w:rsidRPr="00A21D0E" w:rsidRDefault="00565409" w:rsidP="003F1F2E">
      <w:pPr>
        <w:spacing w:after="0"/>
        <w:jc w:val="center"/>
        <w:rPr>
          <w:sz w:val="44"/>
          <w:szCs w:val="56"/>
        </w:rPr>
      </w:pPr>
      <w:r w:rsidRPr="00A21D0E">
        <w:rPr>
          <w:sz w:val="44"/>
          <w:szCs w:val="56"/>
        </w:rPr>
        <w:t>www.exitex.com</w:t>
      </w:r>
    </w:p>
    <w:sectPr w:rsidR="006A2F76" w:rsidRPr="00A21D0E" w:rsidSect="005D75EE">
      <w:footerReference w:type="default" r:id="rId9"/>
      <w:pgSz w:w="11907" w:h="16839" w:code="9"/>
      <w:pgMar w:top="720" w:right="720" w:bottom="568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6297" w14:textId="77777777" w:rsidR="001B03AD" w:rsidRDefault="001B03AD" w:rsidP="00A21D0E">
      <w:pPr>
        <w:spacing w:after="0" w:line="240" w:lineRule="auto"/>
      </w:pPr>
      <w:r>
        <w:separator/>
      </w:r>
    </w:p>
  </w:endnote>
  <w:endnote w:type="continuationSeparator" w:id="0">
    <w:p w14:paraId="3AC91D8D" w14:textId="77777777" w:rsidR="001B03AD" w:rsidRDefault="001B03AD" w:rsidP="00A2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A39B" w14:textId="77777777" w:rsidR="00F66934" w:rsidRDefault="00D2699F" w:rsidP="00A21D0E">
    <w:pPr>
      <w:pStyle w:val="Footer"/>
      <w:jc w:val="center"/>
    </w:pPr>
    <w:r>
      <w:t>D-199002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62D8" w14:textId="77777777" w:rsidR="001B03AD" w:rsidRDefault="001B03AD" w:rsidP="00A21D0E">
      <w:pPr>
        <w:spacing w:after="0" w:line="240" w:lineRule="auto"/>
      </w:pPr>
      <w:r>
        <w:separator/>
      </w:r>
    </w:p>
  </w:footnote>
  <w:footnote w:type="continuationSeparator" w:id="0">
    <w:p w14:paraId="2CBDD02D" w14:textId="77777777" w:rsidR="001B03AD" w:rsidRDefault="001B03AD" w:rsidP="00A21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E21"/>
    <w:multiLevelType w:val="hybridMultilevel"/>
    <w:tmpl w:val="39DE7994"/>
    <w:lvl w:ilvl="0" w:tplc="1EEA45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24A"/>
    <w:multiLevelType w:val="hybridMultilevel"/>
    <w:tmpl w:val="C248F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732F"/>
    <w:multiLevelType w:val="hybridMultilevel"/>
    <w:tmpl w:val="F9B6559A"/>
    <w:lvl w:ilvl="0" w:tplc="EEDE4B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77AB"/>
    <w:multiLevelType w:val="hybridMultilevel"/>
    <w:tmpl w:val="ECF63CAA"/>
    <w:lvl w:ilvl="0" w:tplc="BA725C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BCD"/>
    <w:multiLevelType w:val="hybridMultilevel"/>
    <w:tmpl w:val="9F8A21E6"/>
    <w:lvl w:ilvl="0" w:tplc="F07691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27F87"/>
    <w:multiLevelType w:val="hybridMultilevel"/>
    <w:tmpl w:val="BC12B536"/>
    <w:lvl w:ilvl="0" w:tplc="6D283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F59DF"/>
    <w:multiLevelType w:val="hybridMultilevel"/>
    <w:tmpl w:val="6852AB5E"/>
    <w:lvl w:ilvl="0" w:tplc="7AAA4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894045">
    <w:abstractNumId w:val="2"/>
  </w:num>
  <w:num w:numId="2" w16cid:durableId="1555580637">
    <w:abstractNumId w:val="3"/>
  </w:num>
  <w:num w:numId="3" w16cid:durableId="305665108">
    <w:abstractNumId w:val="6"/>
  </w:num>
  <w:num w:numId="4" w16cid:durableId="1612474299">
    <w:abstractNumId w:val="4"/>
  </w:num>
  <w:num w:numId="5" w16cid:durableId="869145480">
    <w:abstractNumId w:val="5"/>
  </w:num>
  <w:num w:numId="6" w16cid:durableId="1886212356">
    <w:abstractNumId w:val="0"/>
  </w:num>
  <w:num w:numId="7" w16cid:durableId="149490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12"/>
    <w:rsid w:val="00034E22"/>
    <w:rsid w:val="000B3F27"/>
    <w:rsid w:val="00140D3F"/>
    <w:rsid w:val="001B03AD"/>
    <w:rsid w:val="002E6329"/>
    <w:rsid w:val="003F1F2E"/>
    <w:rsid w:val="00477AD1"/>
    <w:rsid w:val="00482E29"/>
    <w:rsid w:val="00565409"/>
    <w:rsid w:val="005D75EE"/>
    <w:rsid w:val="005E31FD"/>
    <w:rsid w:val="00631AFB"/>
    <w:rsid w:val="006A2F76"/>
    <w:rsid w:val="006E5B41"/>
    <w:rsid w:val="006F0AEE"/>
    <w:rsid w:val="00703DF8"/>
    <w:rsid w:val="00820554"/>
    <w:rsid w:val="008815ED"/>
    <w:rsid w:val="00916712"/>
    <w:rsid w:val="009260C4"/>
    <w:rsid w:val="009D3FB1"/>
    <w:rsid w:val="00A21D0E"/>
    <w:rsid w:val="00BD50C6"/>
    <w:rsid w:val="00C00498"/>
    <w:rsid w:val="00C70B08"/>
    <w:rsid w:val="00CB05EF"/>
    <w:rsid w:val="00CD0F06"/>
    <w:rsid w:val="00D2699F"/>
    <w:rsid w:val="00D473AE"/>
    <w:rsid w:val="00D75F6B"/>
    <w:rsid w:val="00DE118E"/>
    <w:rsid w:val="00F5790E"/>
    <w:rsid w:val="00F66934"/>
    <w:rsid w:val="00F7218E"/>
    <w:rsid w:val="00F9228C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AEA5"/>
  <w15:docId w15:val="{1555FB18-F7E6-4C09-B08E-D7BA524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2F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D0E"/>
  </w:style>
  <w:style w:type="paragraph" w:styleId="Footer">
    <w:name w:val="footer"/>
    <w:basedOn w:val="Normal"/>
    <w:link w:val="FooterChar"/>
    <w:uiPriority w:val="99"/>
    <w:unhideWhenUsed/>
    <w:rsid w:val="00A2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Sharkey</dc:creator>
  <cp:lastModifiedBy>Allison Bonner</cp:lastModifiedBy>
  <cp:revision>2</cp:revision>
  <cp:lastPrinted>2018-04-20T12:12:00Z</cp:lastPrinted>
  <dcterms:created xsi:type="dcterms:W3CDTF">2022-09-09T09:31:00Z</dcterms:created>
  <dcterms:modified xsi:type="dcterms:W3CDTF">2022-09-09T09:31:00Z</dcterms:modified>
</cp:coreProperties>
</file>